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85C6C" w14:textId="343557F9" w:rsidR="00B32056" w:rsidRPr="006F1A87" w:rsidRDefault="006F1A87" w:rsidP="6DB0356F">
      <w:pPr>
        <w:jc w:val="center"/>
        <w:rPr>
          <w:sz w:val="28"/>
          <w:szCs w:val="28"/>
          <w:u w:val="single"/>
        </w:rPr>
      </w:pPr>
      <w:r w:rsidRPr="6DB0356F">
        <w:rPr>
          <w:sz w:val="28"/>
          <w:szCs w:val="28"/>
          <w:u w:val="single"/>
        </w:rPr>
        <w:t>Digital Health Work</w:t>
      </w:r>
      <w:r w:rsidR="00525619">
        <w:rPr>
          <w:sz w:val="28"/>
          <w:szCs w:val="28"/>
          <w:u w:val="single"/>
        </w:rPr>
        <w:t xml:space="preserve"> Group</w:t>
      </w:r>
      <w:r w:rsidR="00BA3DB0">
        <w:rPr>
          <w:sz w:val="28"/>
          <w:szCs w:val="28"/>
          <w:u w:val="single"/>
        </w:rPr>
        <w:t xml:space="preserve"> </w:t>
      </w:r>
      <w:r w:rsidR="00211F42">
        <w:rPr>
          <w:sz w:val="28"/>
          <w:szCs w:val="28"/>
          <w:u w:val="single"/>
        </w:rPr>
        <w:t>Minutes</w:t>
      </w:r>
    </w:p>
    <w:p w14:paraId="5602FB91" w14:textId="6592F9F8" w:rsidR="00D928FD" w:rsidRPr="006F1A87" w:rsidRDefault="00E334BF" w:rsidP="008C4FF0">
      <w:pPr>
        <w:jc w:val="center"/>
      </w:pPr>
      <w:r>
        <w:t>March 21</w:t>
      </w:r>
      <w:r w:rsidR="007C359C">
        <w:t xml:space="preserve"> 2025</w:t>
      </w:r>
      <w:r w:rsidR="3C0BFE1C">
        <w:t xml:space="preserve">                 </w:t>
      </w:r>
      <w:r w:rsidR="00384ADF">
        <w:t>10</w:t>
      </w:r>
      <w:r w:rsidR="006F2074">
        <w:t>:3</w:t>
      </w:r>
      <w:r w:rsidR="00384ADF">
        <w:t>0a</w:t>
      </w:r>
      <w:r w:rsidR="006F1A87">
        <w:t>m</w:t>
      </w:r>
      <w:r w:rsidR="00956A42">
        <w:t xml:space="preserve"> – </w:t>
      </w:r>
      <w:r w:rsidR="00384ADF">
        <w:t>12</w:t>
      </w:r>
      <w:r w:rsidR="006F2074">
        <w:t>:0</w:t>
      </w:r>
      <w:r w:rsidR="006F1A87">
        <w:t>0pm</w:t>
      </w:r>
      <w:r w:rsidR="02966D80">
        <w:t xml:space="preserve">        ZOOM meeting</w:t>
      </w:r>
      <w:bookmarkStart w:id="0" w:name="_GoBack"/>
      <w:bookmarkEnd w:id="0"/>
    </w:p>
    <w:tbl>
      <w:tblPr>
        <w:tblStyle w:val="TableGrid"/>
        <w:tblW w:w="9378" w:type="dxa"/>
        <w:tblInd w:w="-113" w:type="dxa"/>
        <w:tblLook w:val="04A0" w:firstRow="1" w:lastRow="0" w:firstColumn="1" w:lastColumn="0" w:noHBand="0" w:noVBand="1"/>
      </w:tblPr>
      <w:tblGrid>
        <w:gridCol w:w="726"/>
        <w:gridCol w:w="8652"/>
      </w:tblGrid>
      <w:tr w:rsidR="00E06274" w14:paraId="0892EEF9" w14:textId="4A4D6B91" w:rsidTr="00E06274">
        <w:tc>
          <w:tcPr>
            <w:tcW w:w="726" w:type="dxa"/>
            <w:shd w:val="clear" w:color="auto" w:fill="D9D9D9" w:themeFill="background1" w:themeFillShade="D9"/>
          </w:tcPr>
          <w:p w14:paraId="769726BA" w14:textId="77777777" w:rsidR="00E06274" w:rsidRDefault="00E06274" w:rsidP="00B32056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8652" w:type="dxa"/>
            <w:shd w:val="clear" w:color="auto" w:fill="D9D9D9" w:themeFill="background1" w:themeFillShade="D9"/>
          </w:tcPr>
          <w:p w14:paraId="22BCC025" w14:textId="77777777" w:rsidR="00E06274" w:rsidRDefault="00E06274" w:rsidP="00B32056">
            <w:pPr>
              <w:rPr>
                <w:b/>
              </w:rPr>
            </w:pPr>
            <w:r>
              <w:rPr>
                <w:b/>
              </w:rPr>
              <w:t>Agenda</w:t>
            </w:r>
          </w:p>
        </w:tc>
      </w:tr>
      <w:tr w:rsidR="00E06274" w14:paraId="04140DB0" w14:textId="6F2FE8FD" w:rsidTr="00E06274">
        <w:tc>
          <w:tcPr>
            <w:tcW w:w="726" w:type="dxa"/>
          </w:tcPr>
          <w:p w14:paraId="4B3AA50C" w14:textId="77777777" w:rsidR="00E06274" w:rsidRPr="00A760C9" w:rsidRDefault="00E06274" w:rsidP="006F1A87">
            <w:r w:rsidRPr="00A760C9">
              <w:t>1.0</w:t>
            </w:r>
          </w:p>
        </w:tc>
        <w:tc>
          <w:tcPr>
            <w:tcW w:w="8652" w:type="dxa"/>
          </w:tcPr>
          <w:p w14:paraId="376A9FDD" w14:textId="6C8811E1" w:rsidR="00E06274" w:rsidRDefault="00E06274" w:rsidP="6CF3D74F">
            <w:pPr>
              <w:spacing w:line="259" w:lineRule="auto"/>
            </w:pPr>
            <w:r>
              <w:t>Agenda Review</w:t>
            </w:r>
          </w:p>
          <w:p w14:paraId="0A37501D" w14:textId="77777777" w:rsidR="00E06274" w:rsidRDefault="00E06274" w:rsidP="006A6095">
            <w:pPr>
              <w:pStyle w:val="ListParagraph"/>
              <w:rPr>
                <w:b/>
              </w:rPr>
            </w:pPr>
          </w:p>
        </w:tc>
      </w:tr>
      <w:tr w:rsidR="00E06274" w14:paraId="3F9B834B" w14:textId="4CB5E55A" w:rsidTr="00E06274">
        <w:tc>
          <w:tcPr>
            <w:tcW w:w="726" w:type="dxa"/>
          </w:tcPr>
          <w:p w14:paraId="699E2A8F" w14:textId="770546F1" w:rsidR="00E06274" w:rsidRPr="00A760C9" w:rsidRDefault="00E06274" w:rsidP="006F1A87">
            <w:r>
              <w:t>1.1</w:t>
            </w:r>
          </w:p>
        </w:tc>
        <w:tc>
          <w:tcPr>
            <w:tcW w:w="8652" w:type="dxa"/>
          </w:tcPr>
          <w:p w14:paraId="010EDA64" w14:textId="3561D2CA" w:rsidR="00E06274" w:rsidRDefault="00E06274" w:rsidP="00211F42">
            <w:pPr>
              <w:shd w:val="clear" w:color="auto" w:fill="FFFFFF" w:themeFill="background1"/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</w:pPr>
            <w:r w:rsidRPr="007E4A16"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  <w:t xml:space="preserve">Previous meeting minutes, review of action items and </w:t>
            </w:r>
            <w:r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  <w:t>approval</w:t>
            </w:r>
          </w:p>
          <w:p w14:paraId="04E06C5F" w14:textId="3AFBD1A8" w:rsidR="005D1928" w:rsidRDefault="005D1928" w:rsidP="00211F42">
            <w:pPr>
              <w:shd w:val="clear" w:color="auto" w:fill="FFFFFF" w:themeFill="background1"/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</w:pPr>
          </w:p>
          <w:p w14:paraId="69A70075" w14:textId="05C36480" w:rsidR="005D1928" w:rsidRPr="00D15520" w:rsidRDefault="005D1928" w:rsidP="00D15520">
            <w:pPr>
              <w:shd w:val="clear" w:color="auto" w:fill="FFFFFF" w:themeFill="background1"/>
              <w:ind w:left="720"/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</w:pPr>
            <w:r w:rsidRPr="00D15520"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  <w:t>EPIC Rollout (action from last meeting)</w:t>
            </w:r>
          </w:p>
          <w:p w14:paraId="3EABCCAF" w14:textId="77777777" w:rsidR="005D1928" w:rsidRDefault="00E06274" w:rsidP="00BD740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</w:pPr>
            <w:r>
              <w:t>Nona reported t</w:t>
            </w:r>
            <w:r w:rsidRPr="00D928FD">
              <w:t>he Ham</w:t>
            </w:r>
            <w:r>
              <w:t>ilton EPIC team came to our two hospitals</w:t>
            </w:r>
            <w:r w:rsidRPr="00D928FD">
              <w:t xml:space="preserve"> and are reviewing our current </w:t>
            </w:r>
            <w:r>
              <w:t xml:space="preserve">technology and </w:t>
            </w:r>
            <w:r w:rsidRPr="00D928FD">
              <w:t xml:space="preserve">devices, </w:t>
            </w:r>
            <w:r>
              <w:t xml:space="preserve">and identifying future state. Looking at </w:t>
            </w:r>
            <w:r w:rsidRPr="00D928FD">
              <w:t xml:space="preserve">all the systems that are integrated internally and externally - IDS, clinical connect etc. No confirmed project timeline. </w:t>
            </w:r>
          </w:p>
          <w:p w14:paraId="1FE9A6ED" w14:textId="77777777" w:rsidR="005D1928" w:rsidRDefault="00E06274" w:rsidP="00BD740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</w:pPr>
            <w:r>
              <w:t xml:space="preserve">Kim requested a separate meeting to discuss the EPIC timeline and align with eReferral. </w:t>
            </w:r>
          </w:p>
          <w:p w14:paraId="0C7EEDCF" w14:textId="6EBE91BB" w:rsidR="00E06274" w:rsidRDefault="00E06274" w:rsidP="00BD740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</w:pPr>
            <w:r>
              <w:t>Questions about EPIC rollout:</w:t>
            </w:r>
          </w:p>
          <w:p w14:paraId="1137AA57" w14:textId="68A6FEB1" w:rsidR="00E06274" w:rsidRDefault="00E06274" w:rsidP="00BD740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</w:pPr>
            <w:r>
              <w:t xml:space="preserve">Is there build in connections with other software? </w:t>
            </w:r>
          </w:p>
          <w:p w14:paraId="6985B4C0" w14:textId="4D90F811" w:rsidR="00E06274" w:rsidRDefault="00E06274" w:rsidP="00BD740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</w:pPr>
            <w:r>
              <w:t>Is it “out of the box” or does it need to be customized?</w:t>
            </w:r>
          </w:p>
          <w:p w14:paraId="42AA1569" w14:textId="77777777" w:rsidR="00E06274" w:rsidRDefault="00E06274" w:rsidP="00BD740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</w:pPr>
            <w:r>
              <w:t>Is there a messaging system?</w:t>
            </w:r>
          </w:p>
          <w:p w14:paraId="254E3BC0" w14:textId="77777777" w:rsidR="00E06274" w:rsidRDefault="00E06274" w:rsidP="00BD740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</w:pPr>
            <w:r>
              <w:t>How is privacy and security managed?</w:t>
            </w:r>
          </w:p>
          <w:p w14:paraId="1307B70E" w14:textId="09861116" w:rsidR="00E06274" w:rsidRDefault="00E06274" w:rsidP="00BD740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</w:pPr>
            <w:r>
              <w:t>Will external agencies have access to EPIC and what would that data sharing agreement look like?</w:t>
            </w:r>
          </w:p>
          <w:p w14:paraId="0B937191" w14:textId="77777777" w:rsidR="00E06274" w:rsidRDefault="00E06274" w:rsidP="00BD740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</w:pPr>
            <w:r>
              <w:t>Is there a subscription fee for each agency to have access to EPIC and its records?</w:t>
            </w:r>
          </w:p>
          <w:p w14:paraId="23973E0F" w14:textId="77777777" w:rsidR="00E06274" w:rsidRDefault="00E06274" w:rsidP="00BD7401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</w:pPr>
            <w:r>
              <w:t xml:space="preserve">EPIC has its own version of MyChart patient portal – where does that fit in? </w:t>
            </w:r>
          </w:p>
          <w:p w14:paraId="733E1CC7" w14:textId="75E31486" w:rsidR="00E06274" w:rsidRDefault="00E06274" w:rsidP="00BD740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</w:pPr>
            <w:r w:rsidRPr="006C47D7">
              <w:t>The partnership with Hamilton and W</w:t>
            </w:r>
            <w:r>
              <w:t>est</w:t>
            </w:r>
            <w:r w:rsidRPr="006C47D7">
              <w:t xml:space="preserve"> Haldimand for data sharing was mentioned, with data sharing agreements completed and legal documents in progress.</w:t>
            </w:r>
          </w:p>
          <w:p w14:paraId="0409376F" w14:textId="1C0DFF78" w:rsidR="00E06274" w:rsidRDefault="00E06274" w:rsidP="00BD740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</w:pPr>
            <w:r>
              <w:t>Kim would like to walk through patient workflow</w:t>
            </w:r>
          </w:p>
          <w:p w14:paraId="52CAA41A" w14:textId="35367EAB" w:rsidR="00E06274" w:rsidRDefault="00E06274" w:rsidP="00BD740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</w:pPr>
            <w:r>
              <w:t xml:space="preserve">A demo of EPIC was requested </w:t>
            </w:r>
          </w:p>
          <w:p w14:paraId="0D5D6E64" w14:textId="77777777" w:rsidR="005D1928" w:rsidRPr="005D1928" w:rsidRDefault="005D1928" w:rsidP="005D1928">
            <w:pPr>
              <w:shd w:val="clear" w:color="auto" w:fill="FFFFFF" w:themeFill="background1"/>
              <w:ind w:left="720"/>
              <w:rPr>
                <w:b/>
                <w:i/>
              </w:rPr>
            </w:pPr>
            <w:r w:rsidRPr="005D1928">
              <w:rPr>
                <w:b/>
                <w:i/>
              </w:rPr>
              <w:t xml:space="preserve">Actions: </w:t>
            </w:r>
          </w:p>
          <w:p w14:paraId="2662C240" w14:textId="6A4FAAEE" w:rsidR="005D1928" w:rsidRPr="005D1928" w:rsidRDefault="005D1928" w:rsidP="00BD7401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rPr>
                <w:b/>
                <w:i/>
              </w:rPr>
            </w:pPr>
            <w:r w:rsidRPr="005D1928">
              <w:rPr>
                <w:b/>
                <w:i/>
              </w:rPr>
              <w:t>Nona will ask the DREAM team and Home Care who are on site and documenting about data sharing</w:t>
            </w:r>
          </w:p>
          <w:p w14:paraId="35C2D7AF" w14:textId="77777777" w:rsidR="005D1928" w:rsidRPr="005D1928" w:rsidRDefault="005D1928" w:rsidP="00BD7401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rPr>
                <w:b/>
                <w:i/>
              </w:rPr>
            </w:pPr>
            <w:r w:rsidRPr="005D1928">
              <w:rPr>
                <w:b/>
                <w:i/>
              </w:rPr>
              <w:t xml:space="preserve">Nona will try to find out more and bring to next meeting. </w:t>
            </w:r>
          </w:p>
          <w:p w14:paraId="5DAB6C7B" w14:textId="65FF1B8F" w:rsidR="00E06274" w:rsidRPr="00820C33" w:rsidRDefault="00E06274" w:rsidP="0052601E">
            <w:pPr>
              <w:shd w:val="clear" w:color="auto" w:fill="FFFFFF" w:themeFill="background1"/>
              <w:ind w:left="360"/>
              <w:rPr>
                <w:b/>
              </w:rPr>
            </w:pPr>
          </w:p>
        </w:tc>
      </w:tr>
      <w:tr w:rsidR="00E06274" w14:paraId="37B88C04" w14:textId="3E5AED4B" w:rsidTr="00E06274">
        <w:trPr>
          <w:trHeight w:val="521"/>
        </w:trPr>
        <w:tc>
          <w:tcPr>
            <w:tcW w:w="726" w:type="dxa"/>
          </w:tcPr>
          <w:p w14:paraId="286B0249" w14:textId="4D8FC392" w:rsidR="00E06274" w:rsidRPr="00A760C9" w:rsidRDefault="00E06274" w:rsidP="006F1A87">
            <w:r>
              <w:t>2.0</w:t>
            </w:r>
          </w:p>
        </w:tc>
        <w:tc>
          <w:tcPr>
            <w:tcW w:w="8652" w:type="dxa"/>
          </w:tcPr>
          <w:p w14:paraId="13BFAE03" w14:textId="2BBFABF6" w:rsidR="00E06274" w:rsidRPr="004F56A4" w:rsidRDefault="00E06274" w:rsidP="004F56A4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4F56A4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ELG Meeting Update  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                                         </w:t>
            </w:r>
            <w:r w:rsidRPr="004F56A4">
              <w:rPr>
                <w:rFonts w:ascii="Calibri" w:eastAsia="Times New Roman" w:hAnsi="Calibri" w:cs="Calibri"/>
                <w:color w:val="000000" w:themeColor="text1"/>
                <w:lang w:val="en-US"/>
              </w:rPr>
              <w:t>Roxanne</w:t>
            </w:r>
            <w:r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 Pierssens-Silva</w:t>
            </w:r>
          </w:p>
          <w:p w14:paraId="67715094" w14:textId="4CF9FF8B" w:rsidR="00E06274" w:rsidRDefault="00E06274" w:rsidP="00BD740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 w:rsidRPr="004F56A4">
              <w:rPr>
                <w:rFonts w:ascii="Calibri" w:eastAsia="Times New Roman" w:hAnsi="Calibri" w:cs="Calibri"/>
                <w:color w:val="000000" w:themeColor="text1"/>
                <w:lang w:val="en-US"/>
              </w:rPr>
              <w:t>Updated Sponsor/ Co-Chair</w:t>
            </w:r>
          </w:p>
          <w:p w14:paraId="2DCD5469" w14:textId="75D7DDB5" w:rsidR="00E06274" w:rsidRDefault="00E06274" w:rsidP="00BD740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US"/>
              </w:rPr>
              <w:t xml:space="preserve">Defer </w:t>
            </w:r>
          </w:p>
          <w:p w14:paraId="02EB378F" w14:textId="1975C904" w:rsidR="00E06274" w:rsidRPr="004F56A4" w:rsidRDefault="00E06274" w:rsidP="007C359C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lang w:val="en-US"/>
              </w:rPr>
            </w:pPr>
          </w:p>
        </w:tc>
      </w:tr>
      <w:tr w:rsidR="00E06274" w14:paraId="09DC5C78" w14:textId="77777777" w:rsidTr="00E06274">
        <w:trPr>
          <w:trHeight w:val="521"/>
        </w:trPr>
        <w:tc>
          <w:tcPr>
            <w:tcW w:w="726" w:type="dxa"/>
          </w:tcPr>
          <w:p w14:paraId="6C8C41E7" w14:textId="24BCA14B" w:rsidR="00E06274" w:rsidRDefault="00E06274" w:rsidP="006F1A87">
            <w:r>
              <w:t>2.1</w:t>
            </w:r>
          </w:p>
        </w:tc>
        <w:tc>
          <w:tcPr>
            <w:tcW w:w="8652" w:type="dxa"/>
          </w:tcPr>
          <w:p w14:paraId="0BC0F2B8" w14:textId="531A2D45" w:rsidR="00E06274" w:rsidRDefault="00E06274" w:rsidP="004F56A4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Funding Opportunity Follow up</w:t>
            </w:r>
          </w:p>
          <w:p w14:paraId="347F7C98" w14:textId="77777777" w:rsidR="00D15520" w:rsidRDefault="00D15520" w:rsidP="00D15520">
            <w:pPr>
              <w:shd w:val="clear" w:color="auto" w:fill="FFFFFF" w:themeFill="background1"/>
              <w:rPr>
                <w:bdr w:val="none" w:sz="0" w:space="0" w:color="auto" w:frame="1"/>
              </w:rPr>
            </w:pPr>
          </w:p>
          <w:p w14:paraId="335CB489" w14:textId="02027CEF" w:rsidR="00E06274" w:rsidRPr="00D15520" w:rsidRDefault="00E06274" w:rsidP="00D15520">
            <w:pPr>
              <w:shd w:val="clear" w:color="auto" w:fill="FFFFFF" w:themeFill="background1"/>
              <w:ind w:left="720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D15520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Review of items</w:t>
            </w:r>
          </w:p>
          <w:p w14:paraId="68E28E10" w14:textId="3A643E54" w:rsidR="00E06274" w:rsidRDefault="00E06274" w:rsidP="00BD7401">
            <w:pPr>
              <w:pStyle w:val="ListParagraph"/>
              <w:numPr>
                <w:ilvl w:val="1"/>
                <w:numId w:val="6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IDS ( Integrated Decision Support / Business Intelligence)</w:t>
            </w:r>
          </w:p>
          <w:p w14:paraId="276836E2" w14:textId="375A9B4A" w:rsidR="00E06274" w:rsidRPr="004956F5" w:rsidRDefault="00E06274" w:rsidP="00BD7401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lastRenderedPageBreak/>
              <w:t xml:space="preserve">Looking at data metrics and population health management that is being captured at hospital as well as GRCHC. Working to expand use of IDS to primary care. </w:t>
            </w:r>
          </w:p>
          <w:p w14:paraId="1456F283" w14:textId="55D58FFC" w:rsidR="00E06274" w:rsidRDefault="00E06274" w:rsidP="00BD7401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Secure Messaging</w:t>
            </w:r>
          </w:p>
          <w:p w14:paraId="4DE8F046" w14:textId="34D160E3" w:rsidR="00E06274" w:rsidRPr="004956F5" w:rsidRDefault="00E06274" w:rsidP="00BD7401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A pilot with 75 licenses for one year has been launched.</w:t>
            </w:r>
          </w:p>
          <w:p w14:paraId="720CDE3D" w14:textId="43C22F9B" w:rsidR="00E06274" w:rsidRDefault="00E06274" w:rsidP="00BD7401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Learning Management System (LMS)</w:t>
            </w:r>
          </w:p>
          <w:p w14:paraId="424C6400" w14:textId="2BFF6F64" w:rsidR="00E06274" w:rsidRPr="00D15520" w:rsidRDefault="00E06274" w:rsidP="00BD740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OHT is looking to implement a </w:t>
            </w:r>
            <w:r w:rsid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consistent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LMS across the OHT partner organizations. </w:t>
            </w:r>
            <w:r w:rsidRPr="00D15520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Still in early phases, more to come. </w:t>
            </w:r>
          </w:p>
          <w:p w14:paraId="0BCA594A" w14:textId="33CEB071" w:rsidR="00E06274" w:rsidRDefault="00E06274" w:rsidP="00BD7401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Interpreter Services (Voyce)</w:t>
            </w:r>
          </w:p>
          <w:p w14:paraId="4BA77D8E" w14:textId="0683AFFE" w:rsidR="00E06274" w:rsidRPr="004956F5" w:rsidRDefault="00E06274" w:rsidP="00BD7401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A demo was held last </w:t>
            </w:r>
            <w:r w:rsid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week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with about 4 interested organizations. </w:t>
            </w:r>
          </w:p>
          <w:p w14:paraId="70C72E54" w14:textId="5666C801" w:rsidR="00E06274" w:rsidRDefault="00E06274" w:rsidP="00BD7401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Device for Paramedicine / Monitoring</w:t>
            </w:r>
          </w:p>
          <w:p w14:paraId="7AD1262E" w14:textId="7B4E404F" w:rsidR="00E06274" w:rsidRPr="004956F5" w:rsidRDefault="00E06274" w:rsidP="00BD7401">
            <w:pPr>
              <w:pStyle w:val="ListParagraph"/>
              <w:numPr>
                <w:ilvl w:val="0"/>
                <w:numId w:val="15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Was based on funding for DH, have had meetings/sessions with different stakeholders </w:t>
            </w:r>
          </w:p>
          <w:p w14:paraId="06C14E8F" w14:textId="5812030E" w:rsidR="00D15520" w:rsidRPr="00D15520" w:rsidRDefault="00D15520" w:rsidP="00D15520">
            <w:pPr>
              <w:pStyle w:val="ListParagraph"/>
              <w:shd w:val="clear" w:color="auto" w:fill="FFFFFF" w:themeFill="background1"/>
              <w:ind w:left="1440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</w:p>
          <w:p w14:paraId="5BC92038" w14:textId="3A514F0C" w:rsidR="00E06274" w:rsidRPr="00366E05" w:rsidRDefault="00E06274" w:rsidP="00366E05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</w:p>
        </w:tc>
      </w:tr>
      <w:tr w:rsidR="00E06274" w14:paraId="5AB9C4BF" w14:textId="77777777" w:rsidTr="00E06274">
        <w:trPr>
          <w:trHeight w:val="521"/>
        </w:trPr>
        <w:tc>
          <w:tcPr>
            <w:tcW w:w="726" w:type="dxa"/>
          </w:tcPr>
          <w:p w14:paraId="381A24E3" w14:textId="244D95C4" w:rsidR="00E06274" w:rsidRDefault="00E06274" w:rsidP="006F1A87">
            <w:r>
              <w:lastRenderedPageBreak/>
              <w:t>3.0</w:t>
            </w:r>
          </w:p>
          <w:p w14:paraId="23D23D71" w14:textId="77777777" w:rsidR="00E06274" w:rsidRDefault="00E06274" w:rsidP="006F1A87"/>
        </w:tc>
        <w:tc>
          <w:tcPr>
            <w:tcW w:w="8652" w:type="dxa"/>
          </w:tcPr>
          <w:p w14:paraId="66BC5C37" w14:textId="410DEE41" w:rsidR="00E06274" w:rsidRDefault="00E06274" w:rsidP="004F56A4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Round Table Updates </w:t>
            </w:r>
          </w:p>
          <w:p w14:paraId="4D54DD0F" w14:textId="77777777" w:rsidR="00E06274" w:rsidRDefault="00E06274" w:rsidP="004F56A4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</w:p>
          <w:p w14:paraId="5BD34B6A" w14:textId="77777777" w:rsidR="005D1928" w:rsidRPr="005D1928" w:rsidRDefault="00E06274" w:rsidP="00BD740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Acute Care</w:t>
            </w:r>
            <w:r w:rsidR="005D1928"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 </w:t>
            </w:r>
          </w:p>
          <w:p w14:paraId="119CE947" w14:textId="77777777" w:rsidR="00D15520" w:rsidRDefault="00E06274" w:rsidP="00BD7401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BCHS has cancelled its contract with meditech and is exploring other options. </w:t>
            </w:r>
            <w:r w:rsidR="00D15520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The i</w:t>
            </w:r>
            <w:r w:rsidRPr="00D15520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ntention is for any new implementation to have alignment with care partners (HHS, St. Joe’s)</w:t>
            </w:r>
            <w:r w:rsidR="00D15520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.</w:t>
            </w:r>
          </w:p>
          <w:p w14:paraId="2A819425" w14:textId="517BB35D" w:rsidR="00E06274" w:rsidRPr="00D15520" w:rsidRDefault="00E06274" w:rsidP="00BD7401">
            <w:pPr>
              <w:pStyle w:val="ListParagraph"/>
              <w:numPr>
                <w:ilvl w:val="0"/>
                <w:numId w:val="16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D15520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Continue to use Equina for physician scheduling and secure messaging</w:t>
            </w:r>
          </w:p>
          <w:p w14:paraId="146B80D3" w14:textId="50D7DF97" w:rsidR="00E06274" w:rsidRDefault="00E06274" w:rsidP="00BD740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Community  &amp; Partner Organizations</w:t>
            </w:r>
            <w:r w:rsid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</w:t>
            </w:r>
          </w:p>
          <w:p w14:paraId="16F35EFB" w14:textId="502AB094" w:rsidR="00E06274" w:rsidRDefault="00E06274" w:rsidP="00BD7401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Aileen reported completing the EDI training modules and thought it was good. Will continue to use freshdesk. We also use it for ticketing system.</w:t>
            </w:r>
          </w:p>
          <w:p w14:paraId="2CA5B185" w14:textId="77777777" w:rsidR="00E06274" w:rsidRDefault="00E06274" w:rsidP="00BD7401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Still moving along with Alayacare. </w:t>
            </w:r>
          </w:p>
          <w:p w14:paraId="75165FEE" w14:textId="64DCD0D7" w:rsidR="00E06274" w:rsidRPr="004956F5" w:rsidRDefault="00E06274" w:rsidP="00BD7401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Concerned about the affect of tariffs on costs. </w:t>
            </w:r>
          </w:p>
          <w:p w14:paraId="5F3BCB73" w14:textId="25DEAC75" w:rsidR="00E06274" w:rsidRPr="00BC4582" w:rsidRDefault="00E06274" w:rsidP="00BD740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BC4582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Primary </w:t>
            </w:r>
            <w:r w:rsid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Care </w:t>
            </w:r>
          </w:p>
          <w:p w14:paraId="1E51B5B9" w14:textId="7137CCF3" w:rsidR="00E06274" w:rsidRPr="004956F5" w:rsidRDefault="00E06274" w:rsidP="00BD7401">
            <w:pPr>
              <w:pStyle w:val="ListParagraph"/>
              <w:numPr>
                <w:ilvl w:val="0"/>
                <w:numId w:val="18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Nearing the end of our strategic plan refresh. </w:t>
            </w:r>
            <w:r w:rsidRPr="00BC4582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Will be published hopefully early April. Our role will be to action and support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the outcomes of the refresh. </w:t>
            </w:r>
          </w:p>
          <w:p w14:paraId="30F65133" w14:textId="53F5E4D0" w:rsidR="00E06274" w:rsidRDefault="00E06274" w:rsidP="00BD740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1C2D6D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MH &amp; Addictions</w:t>
            </w:r>
            <w:r w:rsid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</w:t>
            </w:r>
          </w:p>
          <w:p w14:paraId="538BF09D" w14:textId="2E3EF732" w:rsidR="00E06274" w:rsidRPr="00D15520" w:rsidRDefault="00E06274" w:rsidP="00BD7401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Southcoast wellness is </w:t>
            </w:r>
            <w:r w:rsidRPr="005119F2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loo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k</w:t>
            </w:r>
            <w:r w:rsidRPr="005119F2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ing into s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ecure messaging as well as CMH. Is interested in taking part in the LMS project as well. </w:t>
            </w:r>
            <w:r w:rsidRPr="005119F2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</w:t>
            </w:r>
          </w:p>
        </w:tc>
      </w:tr>
      <w:tr w:rsidR="00E06274" w14:paraId="4BF323C1" w14:textId="77777777" w:rsidTr="00E06274">
        <w:trPr>
          <w:trHeight w:val="521"/>
        </w:trPr>
        <w:tc>
          <w:tcPr>
            <w:tcW w:w="726" w:type="dxa"/>
          </w:tcPr>
          <w:p w14:paraId="137AF8A0" w14:textId="2D9E6E03" w:rsidR="00E06274" w:rsidRDefault="00E06274" w:rsidP="006F1A87">
            <w:r>
              <w:t>4.0</w:t>
            </w:r>
          </w:p>
        </w:tc>
        <w:tc>
          <w:tcPr>
            <w:tcW w:w="8652" w:type="dxa"/>
          </w:tcPr>
          <w:p w14:paraId="7C53C5C5" w14:textId="77777777" w:rsidR="00D15520" w:rsidRDefault="00E06274" w:rsidP="001C2D6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BBN OHT Strategic Projects   / Provincial Updates     </w:t>
            </w:r>
          </w:p>
          <w:p w14:paraId="3357AB62" w14:textId="77777777" w:rsidR="00D15520" w:rsidRDefault="00D15520" w:rsidP="001C2D6D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</w:p>
          <w:p w14:paraId="718F58DB" w14:textId="77777777" w:rsidR="00D15520" w:rsidRDefault="00D15520" w:rsidP="00D15520">
            <w:pPr>
              <w:pStyle w:val="ListParagraph"/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6F01AB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eReferral </w:t>
            </w:r>
          </w:p>
          <w:p w14:paraId="40EAA490" w14:textId="6996CD11" w:rsidR="00E06274" w:rsidRPr="00D15520" w:rsidRDefault="00D15520" w:rsidP="00BD7401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Kim is </w:t>
            </w:r>
            <w:r w:rsidRPr="006F01AB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meetings next week with 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the R</w:t>
            </w:r>
            <w:r w:rsidRPr="006F01AB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egional group. Anticipate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s</w:t>
            </w:r>
            <w:r w:rsidRPr="006F01AB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informa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tion will be shared about what the eREferral pathway will look like. </w:t>
            </w:r>
            <w:r w:rsidRPr="00D15520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Once we receive this direction, we will probably reconvene the eReferral working group  </w:t>
            </w:r>
            <w:r w:rsidR="00E06274" w:rsidRPr="00D15520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                                                  </w:t>
            </w:r>
          </w:p>
          <w:p w14:paraId="35E6731A" w14:textId="77777777" w:rsidR="00E06274" w:rsidRDefault="00E06274" w:rsidP="00FE0A1B">
            <w:pPr>
              <w:pStyle w:val="ListParagraph"/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</w:p>
          <w:p w14:paraId="459F2C14" w14:textId="12757074" w:rsidR="00E06274" w:rsidRPr="005D1928" w:rsidRDefault="00E06274" w:rsidP="005D1928">
            <w:pPr>
              <w:shd w:val="clear" w:color="auto" w:fill="FFFFFF" w:themeFill="background1"/>
              <w:ind w:left="720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Online Appointment Booking </w:t>
            </w:r>
          </w:p>
          <w:p w14:paraId="1B61C38C" w14:textId="6160C46A" w:rsidR="00E06274" w:rsidRDefault="00D15520" w:rsidP="00BD7401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Future of funding is unknown.</w:t>
            </w:r>
          </w:p>
          <w:p w14:paraId="26B2CFE7" w14:textId="017ABBBE" w:rsidR="00E06274" w:rsidRPr="005D1928" w:rsidRDefault="00E06274" w:rsidP="00BD7401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lastRenderedPageBreak/>
              <w:t xml:space="preserve">The target for sustained licenses (organizations that were already using it and will continue to) was 40 and we have 39. </w:t>
            </w: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The target for new licenses was 20 and we have 24.</w:t>
            </w:r>
          </w:p>
          <w:p w14:paraId="48C90C05" w14:textId="7ECF1FE9" w:rsidR="00E06274" w:rsidRDefault="00E06274" w:rsidP="00BD7401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Will be sending a patient experience survey out to organization.</w:t>
            </w:r>
          </w:p>
          <w:p w14:paraId="6B0828E6" w14:textId="32E229C1" w:rsidR="00E06274" w:rsidRDefault="00E06274" w:rsidP="00BD7401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Will be booking 1:1 calls with offices. Will take this opportunity to ask how we can support other services and promote eReferral. </w:t>
            </w:r>
          </w:p>
          <w:p w14:paraId="7B42E9A1" w14:textId="77777777" w:rsidR="005D1928" w:rsidRPr="006F01AB" w:rsidRDefault="005D1928" w:rsidP="00BD7401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6F01AB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Kim has spoken to clinical connect project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lead and will be doing a demo.</w:t>
            </w:r>
          </w:p>
          <w:p w14:paraId="296892FA" w14:textId="77777777" w:rsidR="005D1928" w:rsidRDefault="005D1928" w:rsidP="005D1928">
            <w:pPr>
              <w:pStyle w:val="ListParagraph"/>
              <w:shd w:val="clear" w:color="auto" w:fill="FFFFFF" w:themeFill="background1"/>
              <w:ind w:left="1440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</w:p>
          <w:p w14:paraId="58899811" w14:textId="77777777" w:rsidR="00E06274" w:rsidRPr="00893E2A" w:rsidRDefault="00E06274" w:rsidP="00893E2A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</w:p>
          <w:p w14:paraId="609C20C0" w14:textId="0311B028" w:rsidR="00E06274" w:rsidRPr="005D1928" w:rsidRDefault="00E06274" w:rsidP="005D1928">
            <w:pPr>
              <w:pStyle w:val="ListParagraph"/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ConnectMyHealth- Future for 2025/2026</w:t>
            </w:r>
            <w:r w:rsidRPr="005D1928">
              <w:rPr>
                <w:rFonts w:ascii="Calibri" w:eastAsia="Times New Roman" w:hAnsi="Calibri" w:cs="Calibri"/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</w:p>
          <w:p w14:paraId="39182EF3" w14:textId="6282B2BD" w:rsidR="00E06274" w:rsidRPr="005D1928" w:rsidRDefault="00E06274" w:rsidP="00BD740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There will be ongoing sustainm</w:t>
            </w:r>
            <w:r w:rsid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ent finding for the app and CMH. </w:t>
            </w: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OH is encouraging OHTs to promote and adopt CMH. </w:t>
            </w:r>
            <w:r w:rsid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</w:t>
            </w: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For this year our target was 3083 registrations and our current progress is 1345 registrations. OH will be adding 25% to the target for next for making it 3853 registration. </w:t>
            </w:r>
          </w:p>
          <w:p w14:paraId="30F720E8" w14:textId="2FAE381F" w:rsidR="00E06274" w:rsidRDefault="00E06274" w:rsidP="00BD740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8938C6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W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hy are we not reaching the target/w</w:t>
            </w:r>
            <w:r w:rsidRPr="008938C6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hat do we think we need to do to improve and increase registration</w:t>
            </w: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?</w:t>
            </w:r>
          </w:p>
          <w:p w14:paraId="49ABD7ED" w14:textId="6B14B7F2" w:rsidR="00E06274" w:rsidRDefault="00E06274" w:rsidP="00BD7401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Suggestions: </w:t>
            </w:r>
          </w:p>
          <w:p w14:paraId="14E1B60E" w14:textId="3C2F170B" w:rsidR="00E06274" w:rsidRPr="005D1928" w:rsidRDefault="00E06274" w:rsidP="00BD740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Find out if other OHTs </w:t>
            </w:r>
            <w:r w:rsidR="005D1928"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hit their target and if so, how they did so. </w:t>
            </w:r>
          </w:p>
          <w:p w14:paraId="1692ACF2" w14:textId="287CC3CC" w:rsidR="00E06274" w:rsidRPr="005D1928" w:rsidRDefault="00E06274" w:rsidP="00BD740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Would be interesting to know what percentage of the population have data in the hospital system that they would want to access. Someone who goes for a one off may be less motivated than someone who goes often. </w:t>
            </w:r>
          </w:p>
          <w:p w14:paraId="0B58A2D1" w14:textId="2C839456" w:rsidR="00E06274" w:rsidRPr="005D1928" w:rsidRDefault="00E06274" w:rsidP="00BD740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The 16 or older rule excludes patients who want to collect their children’s records. </w:t>
            </w:r>
          </w:p>
          <w:p w14:paraId="1B073723" w14:textId="7676FC34" w:rsidR="005D1928" w:rsidRPr="005D1928" w:rsidRDefault="00E06274" w:rsidP="00BD740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We will not be able to achieve this target unless we have a different solution. Many of our patients are of an older demographic and will struggle with this. We need a dedicated </w:t>
            </w:r>
            <w:r w:rsidR="005D1928"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area</w:t>
            </w: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 xml:space="preserve"> where people can get assistance.</w:t>
            </w:r>
          </w:p>
          <w:p w14:paraId="5C6AAC70" w14:textId="447A4C7B" w:rsidR="005D1928" w:rsidRDefault="00E06274" w:rsidP="00BD7401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  <w:r w:rsidRPr="005D1928"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  <w:t>Suggestion to look at population based target. Our current target is double what Burlington’s is. Our catchment area ~160,000-200,000 for BBN. Comparing to Burlington, our target should be around 1500.</w:t>
            </w:r>
          </w:p>
          <w:p w14:paraId="22D4D131" w14:textId="77777777" w:rsidR="005D1928" w:rsidRPr="005D1928" w:rsidRDefault="005D1928" w:rsidP="005D1928">
            <w:pPr>
              <w:pStyle w:val="ListParagraph"/>
              <w:shd w:val="clear" w:color="auto" w:fill="FFFFFF" w:themeFill="background1"/>
              <w:ind w:left="1800"/>
              <w:rPr>
                <w:rFonts w:ascii="Calibri" w:eastAsia="Times New Roman" w:hAnsi="Calibri" w:cs="Calibri"/>
                <w:color w:val="000000" w:themeColor="text1"/>
                <w:bdr w:val="none" w:sz="0" w:space="0" w:color="auto" w:frame="1"/>
              </w:rPr>
            </w:pPr>
          </w:p>
          <w:p w14:paraId="6FA0CBE4" w14:textId="0888CA18" w:rsidR="00E06274" w:rsidRPr="005D1928" w:rsidRDefault="005D1928" w:rsidP="005D1928">
            <w:pPr>
              <w:shd w:val="clear" w:color="auto" w:fill="FFFFFF" w:themeFill="background1"/>
              <w:ind w:left="720"/>
              <w:rPr>
                <w:rFonts w:ascii="Calibri" w:eastAsia="Times New Roman" w:hAnsi="Calibri" w:cs="Calibri"/>
                <w:i/>
                <w:color w:val="000000" w:themeColor="text1"/>
                <w:bdr w:val="none" w:sz="0" w:space="0" w:color="auto" w:frame="1"/>
              </w:rPr>
            </w:pPr>
            <w:r w:rsidRPr="005D1928">
              <w:rPr>
                <w:rFonts w:ascii="Calibri" w:eastAsia="Times New Roman" w:hAnsi="Calibri" w:cs="Calibri"/>
                <w:b/>
                <w:i/>
                <w:color w:val="000000" w:themeColor="text1"/>
                <w:bdr w:val="none" w:sz="0" w:space="0" w:color="auto" w:frame="1"/>
              </w:rPr>
              <w:t>Action:</w:t>
            </w:r>
            <w:r w:rsidRPr="005D1928">
              <w:rPr>
                <w:rFonts w:ascii="Calibri" w:eastAsia="Times New Roman" w:hAnsi="Calibri" w:cs="Calibri"/>
                <w:i/>
                <w:color w:val="000000" w:themeColor="text1"/>
                <w:bdr w:val="none" w:sz="0" w:space="0" w:color="auto" w:frame="1"/>
              </w:rPr>
              <w:t xml:space="preserve"> </w:t>
            </w:r>
            <w:r w:rsidRPr="005D1928">
              <w:rPr>
                <w:rFonts w:ascii="Calibri" w:eastAsia="Times New Roman" w:hAnsi="Calibri" w:cs="Calibri"/>
                <w:b/>
                <w:i/>
                <w:color w:val="000000" w:themeColor="text1"/>
                <w:bdr w:val="none" w:sz="0" w:space="0" w:color="auto" w:frame="1"/>
              </w:rPr>
              <w:t>Nona</w:t>
            </w:r>
            <w:r w:rsidRPr="005D1928">
              <w:rPr>
                <w:rFonts w:ascii="Calibri" w:eastAsia="Times New Roman" w:hAnsi="Calibri" w:cs="Calibri"/>
                <w:b/>
                <w:i/>
                <w:color w:val="000000" w:themeColor="text1"/>
                <w:bdr w:val="none" w:sz="0" w:space="0" w:color="auto" w:frame="1"/>
              </w:rPr>
              <w:t xml:space="preserve"> run a report of patients with single vs multiple hospital visits in a given timeframe.</w:t>
            </w:r>
          </w:p>
        </w:tc>
      </w:tr>
      <w:tr w:rsidR="00E06274" w14:paraId="40F29166" w14:textId="4A09235E" w:rsidTr="00E06274">
        <w:trPr>
          <w:trHeight w:val="503"/>
        </w:trPr>
        <w:tc>
          <w:tcPr>
            <w:tcW w:w="726" w:type="dxa"/>
          </w:tcPr>
          <w:p w14:paraId="41ADC8E8" w14:textId="1B34F47B" w:rsidR="00E06274" w:rsidRDefault="00E06274" w:rsidP="00A80A07">
            <w:r>
              <w:lastRenderedPageBreak/>
              <w:t>4.1</w:t>
            </w:r>
          </w:p>
        </w:tc>
        <w:tc>
          <w:tcPr>
            <w:tcW w:w="8652" w:type="dxa"/>
          </w:tcPr>
          <w:p w14:paraId="24827897" w14:textId="5E70BBC5" w:rsidR="00E06274" w:rsidRDefault="00E06274" w:rsidP="00B1385B">
            <w:r>
              <w:t>BBN OHT Digital Assets  / Community of Practice Updates ( as required)</w:t>
            </w:r>
          </w:p>
          <w:p w14:paraId="32C0C219" w14:textId="7697F2AB" w:rsidR="00E06274" w:rsidRDefault="00E06274" w:rsidP="00392DB6">
            <w:pPr>
              <w:pStyle w:val="ListParagraph"/>
            </w:pPr>
          </w:p>
        </w:tc>
      </w:tr>
      <w:tr w:rsidR="00E06274" w14:paraId="5AB57431" w14:textId="69A30D71" w:rsidTr="00E06274">
        <w:trPr>
          <w:trHeight w:val="521"/>
        </w:trPr>
        <w:tc>
          <w:tcPr>
            <w:tcW w:w="726" w:type="dxa"/>
          </w:tcPr>
          <w:p w14:paraId="7FCFF2D4" w14:textId="4913D93F" w:rsidR="00E06274" w:rsidRDefault="00E06274" w:rsidP="006F1A87">
            <w:r>
              <w:t>5.0</w:t>
            </w:r>
          </w:p>
        </w:tc>
        <w:tc>
          <w:tcPr>
            <w:tcW w:w="8652" w:type="dxa"/>
          </w:tcPr>
          <w:p w14:paraId="64A10D9F" w14:textId="66BBE282" w:rsidR="00E06274" w:rsidRDefault="00E06274" w:rsidP="6CF3D74F">
            <w:pPr>
              <w:shd w:val="clear" w:color="auto" w:fill="FFFFFF" w:themeFill="background1"/>
            </w:pPr>
            <w:r>
              <w:t xml:space="preserve">Privacy and Cyber-Security </w:t>
            </w:r>
          </w:p>
          <w:p w14:paraId="609B3C47" w14:textId="4E658518" w:rsidR="00E06274" w:rsidRPr="008E1B0D" w:rsidRDefault="00E06274" w:rsidP="00392DB6">
            <w:pPr>
              <w:pStyle w:val="ListParagraph"/>
              <w:shd w:val="clear" w:color="auto" w:fill="FFFFFF" w:themeFill="background1"/>
              <w:rPr>
                <w:bdr w:val="none" w:sz="0" w:space="0" w:color="auto" w:frame="1"/>
              </w:rPr>
            </w:pPr>
          </w:p>
        </w:tc>
      </w:tr>
      <w:tr w:rsidR="00E06274" w14:paraId="45A12A34" w14:textId="20C3F073" w:rsidTr="00E06274">
        <w:trPr>
          <w:trHeight w:val="503"/>
        </w:trPr>
        <w:tc>
          <w:tcPr>
            <w:tcW w:w="726" w:type="dxa"/>
          </w:tcPr>
          <w:p w14:paraId="635AF377" w14:textId="310208FE" w:rsidR="00E06274" w:rsidRPr="00A760C9" w:rsidRDefault="00E06274" w:rsidP="006F1A87">
            <w:r>
              <w:t>6.0</w:t>
            </w:r>
          </w:p>
        </w:tc>
        <w:tc>
          <w:tcPr>
            <w:tcW w:w="8652" w:type="dxa"/>
          </w:tcPr>
          <w:p w14:paraId="3656B9AB" w14:textId="02304DBE" w:rsidR="00E06274" w:rsidRPr="007E4A16" w:rsidRDefault="00E06274" w:rsidP="00E06274">
            <w:pPr>
              <w:shd w:val="clear" w:color="auto" w:fill="FFFFFF"/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</w:pPr>
            <w:r w:rsidRPr="007E4A16"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  <w:t>Adjournment and closing remarks</w:t>
            </w:r>
            <w:r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  <w:t xml:space="preserve"> </w:t>
            </w:r>
          </w:p>
        </w:tc>
      </w:tr>
    </w:tbl>
    <w:tbl>
      <w:tblPr>
        <w:tblpPr w:leftFromText="180" w:rightFromText="180" w:horzAnchor="margin" w:tblpY="1008"/>
        <w:tblW w:w="6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610"/>
        <w:gridCol w:w="1627"/>
      </w:tblGrid>
      <w:tr w:rsidR="00BD7401" w:rsidRPr="004D564A" w14:paraId="773711FE" w14:textId="77777777" w:rsidTr="00BD7401">
        <w:trPr>
          <w:trHeight w:val="300"/>
        </w:trPr>
        <w:tc>
          <w:tcPr>
            <w:tcW w:w="1875" w:type="dxa"/>
            <w:shd w:val="clear" w:color="auto" w:fill="C6E0B4"/>
            <w:vAlign w:val="bottom"/>
            <w:hideMark/>
          </w:tcPr>
          <w:p w14:paraId="223A75C7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lastRenderedPageBreak/>
              <w:t>Name </w:t>
            </w: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10" w:type="dxa"/>
            <w:shd w:val="clear" w:color="auto" w:fill="C6E0B4"/>
            <w:vAlign w:val="bottom"/>
            <w:hideMark/>
          </w:tcPr>
          <w:p w14:paraId="37C514DB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Organization</w:t>
            </w: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shd w:val="clear" w:color="auto" w:fill="C6E0B4"/>
            <w:hideMark/>
          </w:tcPr>
          <w:p w14:paraId="1EBDECED" w14:textId="15A21A6B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March 11, 2025 </w:t>
            </w: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D7401" w:rsidRPr="004D564A" w14:paraId="1726DEAD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16BA2B92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Kimberly Meier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F2641E6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OHT </w:t>
            </w:r>
          </w:p>
        </w:tc>
        <w:tc>
          <w:tcPr>
            <w:tcW w:w="1627" w:type="dxa"/>
            <w:shd w:val="clear" w:color="auto" w:fill="auto"/>
            <w:hideMark/>
          </w:tcPr>
          <w:p w14:paraId="79BB07CB" w14:textId="77777777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P </w:t>
            </w:r>
          </w:p>
        </w:tc>
      </w:tr>
      <w:tr w:rsidR="00BD7401" w:rsidRPr="004D564A" w14:paraId="741B6CBB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493943ED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Connie DeBenedet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4EFB3F7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OHT DHIS </w:t>
            </w:r>
          </w:p>
        </w:tc>
        <w:tc>
          <w:tcPr>
            <w:tcW w:w="1627" w:type="dxa"/>
            <w:shd w:val="clear" w:color="auto" w:fill="auto"/>
            <w:hideMark/>
          </w:tcPr>
          <w:p w14:paraId="6AD7CE8A" w14:textId="523B831A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</w:tr>
      <w:tr w:rsidR="00BD7401" w:rsidRPr="004D564A" w14:paraId="09275B92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5B2731A6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Priyanka Sharma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9A8A6EB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OHT DHIS </w:t>
            </w:r>
          </w:p>
        </w:tc>
        <w:tc>
          <w:tcPr>
            <w:tcW w:w="1627" w:type="dxa"/>
            <w:shd w:val="clear" w:color="auto" w:fill="auto"/>
            <w:hideMark/>
          </w:tcPr>
          <w:p w14:paraId="26183148" w14:textId="77777777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P </w:t>
            </w:r>
          </w:p>
        </w:tc>
      </w:tr>
      <w:tr w:rsidR="00BD7401" w:rsidRPr="004D564A" w14:paraId="17AD8C5A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45F09D4C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Danielle Myers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ACF3B5C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BCHS - Director ICT  </w:t>
            </w:r>
          </w:p>
        </w:tc>
        <w:tc>
          <w:tcPr>
            <w:tcW w:w="1627" w:type="dxa"/>
            <w:shd w:val="clear" w:color="auto" w:fill="auto"/>
            <w:hideMark/>
          </w:tcPr>
          <w:p w14:paraId="3B250E97" w14:textId="5AE9044E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</w:tr>
      <w:tr w:rsidR="00BD7401" w:rsidRPr="004D564A" w14:paraId="6911227C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77EE15D5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Dan Hill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3C894FA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NGH - Director - Finance </w:t>
            </w:r>
          </w:p>
        </w:tc>
        <w:tc>
          <w:tcPr>
            <w:tcW w:w="1627" w:type="dxa"/>
            <w:shd w:val="clear" w:color="auto" w:fill="auto"/>
            <w:hideMark/>
          </w:tcPr>
          <w:p w14:paraId="4107F364" w14:textId="54990A60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</w:tr>
      <w:tr w:rsidR="00BD7401" w:rsidRPr="004D564A" w14:paraId="63852700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5164E31C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Nona Gatchalian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66990E0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Records/ HIM / Privacy </w:t>
            </w:r>
          </w:p>
        </w:tc>
        <w:tc>
          <w:tcPr>
            <w:tcW w:w="1627" w:type="dxa"/>
            <w:shd w:val="clear" w:color="auto" w:fill="auto"/>
            <w:hideMark/>
          </w:tcPr>
          <w:p w14:paraId="3AE7A3D6" w14:textId="3991B4A0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P</w:t>
            </w:r>
          </w:p>
        </w:tc>
      </w:tr>
      <w:tr w:rsidR="00BD7401" w:rsidRPr="004D564A" w14:paraId="0D21201E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0636182D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Dr. Dale Kalina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644A1C69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BCHSYS - Chief of Staff </w:t>
            </w:r>
          </w:p>
        </w:tc>
        <w:tc>
          <w:tcPr>
            <w:tcW w:w="1627" w:type="dxa"/>
            <w:shd w:val="clear" w:color="auto" w:fill="auto"/>
            <w:hideMark/>
          </w:tcPr>
          <w:p w14:paraId="0A30CC7A" w14:textId="77777777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P</w:t>
            </w: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D7401" w:rsidRPr="004D564A" w14:paraId="08293235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4AD9D06D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Dr. Dave Vincent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11DC1E9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OHT - Digital Health / PCC </w:t>
            </w:r>
          </w:p>
        </w:tc>
        <w:tc>
          <w:tcPr>
            <w:tcW w:w="1627" w:type="dxa"/>
            <w:shd w:val="clear" w:color="auto" w:fill="auto"/>
            <w:hideMark/>
          </w:tcPr>
          <w:p w14:paraId="0DA4D918" w14:textId="77777777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P </w:t>
            </w:r>
          </w:p>
        </w:tc>
      </w:tr>
      <w:tr w:rsidR="00BD7401" w:rsidRPr="004D564A" w14:paraId="26227F48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2F77CF7B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Sherry  Kerr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25F6C50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PSS</w:t>
            </w: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shd w:val="clear" w:color="auto" w:fill="auto"/>
            <w:hideMark/>
          </w:tcPr>
          <w:p w14:paraId="41CB0F9B" w14:textId="65B629D6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</w:tr>
      <w:tr w:rsidR="00BD7401" w:rsidRPr="004D564A" w14:paraId="76AC98F9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1479BC0F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Ram Shankar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D304931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Compass / GRCHC </w:t>
            </w:r>
          </w:p>
        </w:tc>
        <w:tc>
          <w:tcPr>
            <w:tcW w:w="1627" w:type="dxa"/>
            <w:shd w:val="clear" w:color="auto" w:fill="auto"/>
            <w:hideMark/>
          </w:tcPr>
          <w:p w14:paraId="6074AA0D" w14:textId="376068C6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</w:tr>
      <w:tr w:rsidR="00BD7401" w:rsidRPr="004D564A" w14:paraId="122BFC72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56758A02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Hayley Francis</w:t>
            </w: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63C4ACF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OHT </w:t>
            </w:r>
          </w:p>
        </w:tc>
        <w:tc>
          <w:tcPr>
            <w:tcW w:w="1627" w:type="dxa"/>
            <w:shd w:val="clear" w:color="auto" w:fill="auto"/>
            <w:hideMark/>
          </w:tcPr>
          <w:p w14:paraId="020EF079" w14:textId="77777777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P </w:t>
            </w:r>
          </w:p>
        </w:tc>
      </w:tr>
      <w:tr w:rsidR="00BD7401" w:rsidRPr="004D564A" w14:paraId="1CE06F7A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3C805485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Joy Casarin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2373827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Patient Family Advisor </w:t>
            </w:r>
          </w:p>
        </w:tc>
        <w:tc>
          <w:tcPr>
            <w:tcW w:w="1627" w:type="dxa"/>
            <w:shd w:val="clear" w:color="auto" w:fill="auto"/>
            <w:hideMark/>
          </w:tcPr>
          <w:p w14:paraId="3B71EEBC" w14:textId="0A3FED3F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</w:tr>
      <w:tr w:rsidR="00BD7401" w:rsidRPr="004D564A" w14:paraId="033D8EEA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6921523E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Joe Walsh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E5CF3D5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St. Josephs Lifecare Centre </w:t>
            </w:r>
          </w:p>
        </w:tc>
        <w:tc>
          <w:tcPr>
            <w:tcW w:w="1627" w:type="dxa"/>
            <w:shd w:val="clear" w:color="auto" w:fill="auto"/>
            <w:hideMark/>
          </w:tcPr>
          <w:p w14:paraId="0F030E05" w14:textId="675BE76E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</w:tr>
      <w:tr w:rsidR="00BD7401" w:rsidRPr="004D564A" w14:paraId="534302C5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6BA06A37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Wassim Khalil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417BD91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St. Josephs Lifecare Centre </w:t>
            </w:r>
          </w:p>
        </w:tc>
        <w:tc>
          <w:tcPr>
            <w:tcW w:w="1627" w:type="dxa"/>
            <w:shd w:val="clear" w:color="auto" w:fill="auto"/>
            <w:hideMark/>
          </w:tcPr>
          <w:p w14:paraId="1DD0185A" w14:textId="3AFE853F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</w:tr>
      <w:tr w:rsidR="00BD7401" w:rsidRPr="004D564A" w14:paraId="71E8369C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4CCE23BF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Aileen Bradshaw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1B3E2A9C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Alzheimer's Society </w:t>
            </w:r>
          </w:p>
        </w:tc>
        <w:tc>
          <w:tcPr>
            <w:tcW w:w="1627" w:type="dxa"/>
            <w:shd w:val="clear" w:color="auto" w:fill="auto"/>
            <w:hideMark/>
          </w:tcPr>
          <w:p w14:paraId="3AF55C71" w14:textId="165AB9C0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P</w:t>
            </w: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BD7401" w:rsidRPr="004D564A" w14:paraId="016BDC17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7483FD86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Roxanne Pierssens-Silva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06A1EB74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Norfolk Family Health Team </w:t>
            </w:r>
          </w:p>
        </w:tc>
        <w:tc>
          <w:tcPr>
            <w:tcW w:w="1627" w:type="dxa"/>
            <w:shd w:val="clear" w:color="auto" w:fill="auto"/>
            <w:hideMark/>
          </w:tcPr>
          <w:p w14:paraId="0CD278AA" w14:textId="6E1CA2A6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</w:tr>
      <w:tr w:rsidR="00BD7401" w:rsidRPr="004D564A" w14:paraId="72854C69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21E71907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Kerry Wetherell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9B7DDA3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CAMHS Haldimand Norfolk – Operations Manager </w:t>
            </w:r>
          </w:p>
        </w:tc>
        <w:tc>
          <w:tcPr>
            <w:tcW w:w="1627" w:type="dxa"/>
            <w:shd w:val="clear" w:color="auto" w:fill="auto"/>
            <w:hideMark/>
          </w:tcPr>
          <w:p w14:paraId="5DBE8F1E" w14:textId="5C2133B1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P</w:t>
            </w:r>
          </w:p>
        </w:tc>
      </w:tr>
      <w:tr w:rsidR="00BD7401" w:rsidRPr="004D564A" w14:paraId="78B10B14" w14:textId="77777777" w:rsidTr="00BD7401">
        <w:trPr>
          <w:trHeight w:val="300"/>
        </w:trPr>
        <w:tc>
          <w:tcPr>
            <w:tcW w:w="1875" w:type="dxa"/>
            <w:shd w:val="clear" w:color="auto" w:fill="auto"/>
            <w:vAlign w:val="bottom"/>
            <w:hideMark/>
          </w:tcPr>
          <w:p w14:paraId="7ED1422A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Bill Helmeczi 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CE4465C" w14:textId="77777777" w:rsidR="00BD7401" w:rsidRPr="004D564A" w:rsidRDefault="00BD7401" w:rsidP="00BD74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  <w:r w:rsidRPr="004D564A">
              <w:rPr>
                <w:rFonts w:ascii="Calibri" w:eastAsia="Times New Roman" w:hAnsi="Calibri" w:cs="Calibri"/>
                <w:color w:val="000000"/>
                <w:lang w:val="en-US"/>
              </w:rPr>
              <w:t>MH&amp;A </w:t>
            </w:r>
          </w:p>
        </w:tc>
        <w:tc>
          <w:tcPr>
            <w:tcW w:w="1627" w:type="dxa"/>
            <w:shd w:val="clear" w:color="auto" w:fill="auto"/>
            <w:hideMark/>
          </w:tcPr>
          <w:p w14:paraId="1C6C1011" w14:textId="3DE8C036" w:rsidR="00BD7401" w:rsidRPr="004D564A" w:rsidRDefault="00BD7401" w:rsidP="00BD740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/>
              </w:rPr>
            </w:pPr>
          </w:p>
        </w:tc>
      </w:tr>
    </w:tbl>
    <w:p w14:paraId="61026C58" w14:textId="77777777" w:rsidR="00E43A0E" w:rsidRDefault="00E43A0E" w:rsidP="00D15520"/>
    <w:sectPr w:rsidR="00E43A0E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C744B" w14:textId="77777777" w:rsidR="00E06274" w:rsidRDefault="00E06274" w:rsidP="0053092A">
      <w:pPr>
        <w:spacing w:after="0" w:line="240" w:lineRule="auto"/>
      </w:pPr>
      <w:r>
        <w:separator/>
      </w:r>
    </w:p>
  </w:endnote>
  <w:endnote w:type="continuationSeparator" w:id="0">
    <w:p w14:paraId="441E2C47" w14:textId="77777777" w:rsidR="00E06274" w:rsidRDefault="00E06274" w:rsidP="0053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3215563"/>
      <w:docPartObj>
        <w:docPartGallery w:val="Page Numbers (Bottom of Page)"/>
        <w:docPartUnique/>
      </w:docPartObj>
    </w:sdtPr>
    <w:sdtContent>
      <w:p w14:paraId="06F07D64" w14:textId="77777777" w:rsidR="00E06274" w:rsidRDefault="00E06274">
        <w:pPr>
          <w:pStyle w:val="Foo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07BF525" wp14:editId="0777777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E43807" w14:textId="3B171908" w:rsidR="00E06274" w:rsidRDefault="00E0627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8C4FF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07BF52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RmJYND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07E43807" w14:textId="3B171908" w:rsidR="00E06274" w:rsidRDefault="00E0627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C4FF0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63B41ED" wp14:editId="0777777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E68D9F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B81E9" w14:textId="77777777" w:rsidR="00E06274" w:rsidRDefault="00E06274" w:rsidP="0053092A">
      <w:pPr>
        <w:spacing w:after="0" w:line="240" w:lineRule="auto"/>
      </w:pPr>
      <w:r>
        <w:separator/>
      </w:r>
    </w:p>
  </w:footnote>
  <w:footnote w:type="continuationSeparator" w:id="0">
    <w:p w14:paraId="5482548C" w14:textId="77777777" w:rsidR="00E06274" w:rsidRDefault="00E06274" w:rsidP="0053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EF00" w14:textId="77777777" w:rsidR="00E06274" w:rsidRDefault="00E06274">
    <w:pPr>
      <w:pStyle w:val="Header"/>
    </w:pPr>
    <w:r>
      <w:rPr>
        <w:noProof/>
        <w:lang w:val="en-US"/>
      </w:rPr>
      <w:drawing>
        <wp:inline distT="0" distB="0" distL="0" distR="0" wp14:anchorId="7EB923E8" wp14:editId="07777777">
          <wp:extent cx="2196761" cy="8792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578" cy="8939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53BD"/>
    <w:multiLevelType w:val="hybridMultilevel"/>
    <w:tmpl w:val="7B1C7A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933E1"/>
    <w:multiLevelType w:val="hybridMultilevel"/>
    <w:tmpl w:val="13228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C1F79"/>
    <w:multiLevelType w:val="hybridMultilevel"/>
    <w:tmpl w:val="517A11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3F56A1"/>
    <w:multiLevelType w:val="hybridMultilevel"/>
    <w:tmpl w:val="2DE86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31C2B"/>
    <w:multiLevelType w:val="hybridMultilevel"/>
    <w:tmpl w:val="E7462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97169"/>
    <w:multiLevelType w:val="hybridMultilevel"/>
    <w:tmpl w:val="E1841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7737DF"/>
    <w:multiLevelType w:val="hybridMultilevel"/>
    <w:tmpl w:val="3F7252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BAF0DCE"/>
    <w:multiLevelType w:val="hybridMultilevel"/>
    <w:tmpl w:val="AA6680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103830"/>
    <w:multiLevelType w:val="hybridMultilevel"/>
    <w:tmpl w:val="81F409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F31095"/>
    <w:multiLevelType w:val="hybridMultilevel"/>
    <w:tmpl w:val="D12E5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D1331A1"/>
    <w:multiLevelType w:val="hybridMultilevel"/>
    <w:tmpl w:val="536E3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172E66"/>
    <w:multiLevelType w:val="hybridMultilevel"/>
    <w:tmpl w:val="52C25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3D7431"/>
    <w:multiLevelType w:val="hybridMultilevel"/>
    <w:tmpl w:val="7DA812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857C65"/>
    <w:multiLevelType w:val="hybridMultilevel"/>
    <w:tmpl w:val="0E18EE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BE256D"/>
    <w:multiLevelType w:val="hybridMultilevel"/>
    <w:tmpl w:val="16EE0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D1DA9"/>
    <w:multiLevelType w:val="hybridMultilevel"/>
    <w:tmpl w:val="2B8C0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FC49F1"/>
    <w:multiLevelType w:val="hybridMultilevel"/>
    <w:tmpl w:val="E05CBF2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7236999"/>
    <w:multiLevelType w:val="hybridMultilevel"/>
    <w:tmpl w:val="2D9A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A508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62BDA"/>
    <w:multiLevelType w:val="hybridMultilevel"/>
    <w:tmpl w:val="10307C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6C3D97"/>
    <w:multiLevelType w:val="hybridMultilevel"/>
    <w:tmpl w:val="FBA8F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5"/>
  </w:num>
  <w:num w:numId="5">
    <w:abstractNumId w:val="1"/>
  </w:num>
  <w:num w:numId="6">
    <w:abstractNumId w:val="14"/>
  </w:num>
  <w:num w:numId="7">
    <w:abstractNumId w:val="19"/>
  </w:num>
  <w:num w:numId="8">
    <w:abstractNumId w:val="11"/>
  </w:num>
  <w:num w:numId="9">
    <w:abstractNumId w:val="3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 w:numId="14">
    <w:abstractNumId w:val="2"/>
  </w:num>
  <w:num w:numId="15">
    <w:abstractNumId w:val="16"/>
  </w:num>
  <w:num w:numId="16">
    <w:abstractNumId w:val="0"/>
  </w:num>
  <w:num w:numId="17">
    <w:abstractNumId w:val="18"/>
  </w:num>
  <w:num w:numId="18">
    <w:abstractNumId w:val="10"/>
  </w:num>
  <w:num w:numId="19">
    <w:abstractNumId w:val="8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2A"/>
    <w:rsid w:val="00004BE5"/>
    <w:rsid w:val="00010312"/>
    <w:rsid w:val="000200C5"/>
    <w:rsid w:val="000225EE"/>
    <w:rsid w:val="000234DD"/>
    <w:rsid w:val="00030783"/>
    <w:rsid w:val="00035414"/>
    <w:rsid w:val="00041A22"/>
    <w:rsid w:val="00044A43"/>
    <w:rsid w:val="00054320"/>
    <w:rsid w:val="00054D6A"/>
    <w:rsid w:val="000575CF"/>
    <w:rsid w:val="00060148"/>
    <w:rsid w:val="0006535D"/>
    <w:rsid w:val="000656D4"/>
    <w:rsid w:val="000722C8"/>
    <w:rsid w:val="00092273"/>
    <w:rsid w:val="000973AA"/>
    <w:rsid w:val="000A439F"/>
    <w:rsid w:val="000C090B"/>
    <w:rsid w:val="000D2520"/>
    <w:rsid w:val="000D7D02"/>
    <w:rsid w:val="000E655B"/>
    <w:rsid w:val="000F2350"/>
    <w:rsid w:val="000F49AA"/>
    <w:rsid w:val="000F50AD"/>
    <w:rsid w:val="00110433"/>
    <w:rsid w:val="001131BC"/>
    <w:rsid w:val="00115F0F"/>
    <w:rsid w:val="0012467F"/>
    <w:rsid w:val="00127C31"/>
    <w:rsid w:val="0014056B"/>
    <w:rsid w:val="001425AA"/>
    <w:rsid w:val="00151771"/>
    <w:rsid w:val="00155D33"/>
    <w:rsid w:val="00177D9A"/>
    <w:rsid w:val="001838DC"/>
    <w:rsid w:val="001A3FE9"/>
    <w:rsid w:val="001A5904"/>
    <w:rsid w:val="001B2A61"/>
    <w:rsid w:val="001B2C3C"/>
    <w:rsid w:val="001C00F6"/>
    <w:rsid w:val="001C11D3"/>
    <w:rsid w:val="001C2D6D"/>
    <w:rsid w:val="001D336C"/>
    <w:rsid w:val="001D61C0"/>
    <w:rsid w:val="001E7F83"/>
    <w:rsid w:val="001F60CA"/>
    <w:rsid w:val="00201F38"/>
    <w:rsid w:val="00203EDE"/>
    <w:rsid w:val="00210325"/>
    <w:rsid w:val="002108DC"/>
    <w:rsid w:val="00211F42"/>
    <w:rsid w:val="00212BF6"/>
    <w:rsid w:val="00217E14"/>
    <w:rsid w:val="00224642"/>
    <w:rsid w:val="00227D4B"/>
    <w:rsid w:val="00233874"/>
    <w:rsid w:val="00236FF8"/>
    <w:rsid w:val="00243624"/>
    <w:rsid w:val="00295C83"/>
    <w:rsid w:val="002D3309"/>
    <w:rsid w:val="002D47B8"/>
    <w:rsid w:val="002D5F7B"/>
    <w:rsid w:val="002D6D62"/>
    <w:rsid w:val="002E5539"/>
    <w:rsid w:val="002F3387"/>
    <w:rsid w:val="0030012C"/>
    <w:rsid w:val="00302CD5"/>
    <w:rsid w:val="00330966"/>
    <w:rsid w:val="00332085"/>
    <w:rsid w:val="003323E4"/>
    <w:rsid w:val="00332B4D"/>
    <w:rsid w:val="00333A9E"/>
    <w:rsid w:val="00344BBC"/>
    <w:rsid w:val="00345EE1"/>
    <w:rsid w:val="00352AA7"/>
    <w:rsid w:val="00353330"/>
    <w:rsid w:val="0035521C"/>
    <w:rsid w:val="00362624"/>
    <w:rsid w:val="00366E05"/>
    <w:rsid w:val="003673AA"/>
    <w:rsid w:val="0037295F"/>
    <w:rsid w:val="00384ADF"/>
    <w:rsid w:val="00392DB6"/>
    <w:rsid w:val="003A39BD"/>
    <w:rsid w:val="003B1E51"/>
    <w:rsid w:val="003B3A89"/>
    <w:rsid w:val="003B4839"/>
    <w:rsid w:val="003C1410"/>
    <w:rsid w:val="003C448F"/>
    <w:rsid w:val="003E382F"/>
    <w:rsid w:val="003F5ABA"/>
    <w:rsid w:val="0040261F"/>
    <w:rsid w:val="00405CDC"/>
    <w:rsid w:val="00415BFE"/>
    <w:rsid w:val="00423789"/>
    <w:rsid w:val="00424B33"/>
    <w:rsid w:val="00430CDD"/>
    <w:rsid w:val="00436C88"/>
    <w:rsid w:val="00443DFA"/>
    <w:rsid w:val="00455D4E"/>
    <w:rsid w:val="004731C4"/>
    <w:rsid w:val="004956F5"/>
    <w:rsid w:val="004A6C41"/>
    <w:rsid w:val="004A70F1"/>
    <w:rsid w:val="004C29C2"/>
    <w:rsid w:val="004C6D0A"/>
    <w:rsid w:val="004F07DD"/>
    <w:rsid w:val="004F56A4"/>
    <w:rsid w:val="004F7087"/>
    <w:rsid w:val="005053DD"/>
    <w:rsid w:val="005119F2"/>
    <w:rsid w:val="00512A9A"/>
    <w:rsid w:val="0052254B"/>
    <w:rsid w:val="00525619"/>
    <w:rsid w:val="0052601E"/>
    <w:rsid w:val="0053092A"/>
    <w:rsid w:val="005328C7"/>
    <w:rsid w:val="0053469F"/>
    <w:rsid w:val="0053602D"/>
    <w:rsid w:val="00537EAD"/>
    <w:rsid w:val="0054455A"/>
    <w:rsid w:val="005475D9"/>
    <w:rsid w:val="0055645B"/>
    <w:rsid w:val="00556CBD"/>
    <w:rsid w:val="005611AF"/>
    <w:rsid w:val="005627FC"/>
    <w:rsid w:val="00566794"/>
    <w:rsid w:val="00567F22"/>
    <w:rsid w:val="005741CD"/>
    <w:rsid w:val="00575A92"/>
    <w:rsid w:val="005764D6"/>
    <w:rsid w:val="00580ADD"/>
    <w:rsid w:val="0058157D"/>
    <w:rsid w:val="00586931"/>
    <w:rsid w:val="005913A2"/>
    <w:rsid w:val="005A1963"/>
    <w:rsid w:val="005A1FB3"/>
    <w:rsid w:val="005C0085"/>
    <w:rsid w:val="005C0F95"/>
    <w:rsid w:val="005D1928"/>
    <w:rsid w:val="005D7BCA"/>
    <w:rsid w:val="005E0725"/>
    <w:rsid w:val="005E2228"/>
    <w:rsid w:val="005F409B"/>
    <w:rsid w:val="006213BF"/>
    <w:rsid w:val="00621E37"/>
    <w:rsid w:val="00623B18"/>
    <w:rsid w:val="0063085A"/>
    <w:rsid w:val="0065627E"/>
    <w:rsid w:val="006742B9"/>
    <w:rsid w:val="00687A1C"/>
    <w:rsid w:val="006A6095"/>
    <w:rsid w:val="006C47D7"/>
    <w:rsid w:val="006D0418"/>
    <w:rsid w:val="006F01AB"/>
    <w:rsid w:val="006F1A87"/>
    <w:rsid w:val="006F2074"/>
    <w:rsid w:val="006F2E62"/>
    <w:rsid w:val="006F32BA"/>
    <w:rsid w:val="00703F84"/>
    <w:rsid w:val="0070695E"/>
    <w:rsid w:val="007255A8"/>
    <w:rsid w:val="007406ED"/>
    <w:rsid w:val="00743973"/>
    <w:rsid w:val="00747F38"/>
    <w:rsid w:val="00755B9C"/>
    <w:rsid w:val="00756412"/>
    <w:rsid w:val="00757F23"/>
    <w:rsid w:val="0076697F"/>
    <w:rsid w:val="00783027"/>
    <w:rsid w:val="00790616"/>
    <w:rsid w:val="007A102C"/>
    <w:rsid w:val="007A2D03"/>
    <w:rsid w:val="007A5E0C"/>
    <w:rsid w:val="007B397C"/>
    <w:rsid w:val="007B5488"/>
    <w:rsid w:val="007C09B6"/>
    <w:rsid w:val="007C0D69"/>
    <w:rsid w:val="007C320C"/>
    <w:rsid w:val="007C359C"/>
    <w:rsid w:val="007D4763"/>
    <w:rsid w:val="007E6A64"/>
    <w:rsid w:val="007F284E"/>
    <w:rsid w:val="008009F1"/>
    <w:rsid w:val="0080356C"/>
    <w:rsid w:val="0081511F"/>
    <w:rsid w:val="00815241"/>
    <w:rsid w:val="00820C33"/>
    <w:rsid w:val="008500C1"/>
    <w:rsid w:val="0086117B"/>
    <w:rsid w:val="00877587"/>
    <w:rsid w:val="008938C6"/>
    <w:rsid w:val="00893E2A"/>
    <w:rsid w:val="00894211"/>
    <w:rsid w:val="008963DA"/>
    <w:rsid w:val="008A0AAF"/>
    <w:rsid w:val="008A22A6"/>
    <w:rsid w:val="008A448A"/>
    <w:rsid w:val="008A6016"/>
    <w:rsid w:val="008B1F57"/>
    <w:rsid w:val="008C0144"/>
    <w:rsid w:val="008C4FF0"/>
    <w:rsid w:val="008D30F7"/>
    <w:rsid w:val="008E1B0D"/>
    <w:rsid w:val="008E21E3"/>
    <w:rsid w:val="008E6708"/>
    <w:rsid w:val="008F2E7E"/>
    <w:rsid w:val="0090288C"/>
    <w:rsid w:val="00907792"/>
    <w:rsid w:val="00914477"/>
    <w:rsid w:val="009353B4"/>
    <w:rsid w:val="00935C53"/>
    <w:rsid w:val="00946382"/>
    <w:rsid w:val="00951640"/>
    <w:rsid w:val="00954748"/>
    <w:rsid w:val="00956A42"/>
    <w:rsid w:val="00963C82"/>
    <w:rsid w:val="00964120"/>
    <w:rsid w:val="00965D3C"/>
    <w:rsid w:val="00972F4F"/>
    <w:rsid w:val="00981250"/>
    <w:rsid w:val="0098608E"/>
    <w:rsid w:val="009905AE"/>
    <w:rsid w:val="00992BAF"/>
    <w:rsid w:val="0099594E"/>
    <w:rsid w:val="00995C0E"/>
    <w:rsid w:val="009A6137"/>
    <w:rsid w:val="009A6A25"/>
    <w:rsid w:val="009C02E3"/>
    <w:rsid w:val="009C0C72"/>
    <w:rsid w:val="009C34BB"/>
    <w:rsid w:val="009E3E2E"/>
    <w:rsid w:val="009E4C31"/>
    <w:rsid w:val="009E665D"/>
    <w:rsid w:val="009F3A17"/>
    <w:rsid w:val="009F5F09"/>
    <w:rsid w:val="009F7402"/>
    <w:rsid w:val="00A17314"/>
    <w:rsid w:val="00A35A93"/>
    <w:rsid w:val="00A3653B"/>
    <w:rsid w:val="00A40F47"/>
    <w:rsid w:val="00A462E9"/>
    <w:rsid w:val="00A467CE"/>
    <w:rsid w:val="00A5205E"/>
    <w:rsid w:val="00A5707F"/>
    <w:rsid w:val="00A572DD"/>
    <w:rsid w:val="00A760C9"/>
    <w:rsid w:val="00A80A07"/>
    <w:rsid w:val="00A80ABC"/>
    <w:rsid w:val="00A84B46"/>
    <w:rsid w:val="00AA3C1D"/>
    <w:rsid w:val="00AB78C6"/>
    <w:rsid w:val="00AC27F0"/>
    <w:rsid w:val="00AD00E3"/>
    <w:rsid w:val="00AD4039"/>
    <w:rsid w:val="00AE0640"/>
    <w:rsid w:val="00AE3347"/>
    <w:rsid w:val="00AF171A"/>
    <w:rsid w:val="00AF5E03"/>
    <w:rsid w:val="00B111DD"/>
    <w:rsid w:val="00B11306"/>
    <w:rsid w:val="00B1340F"/>
    <w:rsid w:val="00B1385B"/>
    <w:rsid w:val="00B2028F"/>
    <w:rsid w:val="00B2395F"/>
    <w:rsid w:val="00B32056"/>
    <w:rsid w:val="00B400E0"/>
    <w:rsid w:val="00B41456"/>
    <w:rsid w:val="00B42DA4"/>
    <w:rsid w:val="00B436A5"/>
    <w:rsid w:val="00B60217"/>
    <w:rsid w:val="00B65609"/>
    <w:rsid w:val="00B672EC"/>
    <w:rsid w:val="00B7089A"/>
    <w:rsid w:val="00B73694"/>
    <w:rsid w:val="00B75B8F"/>
    <w:rsid w:val="00B75C88"/>
    <w:rsid w:val="00B86851"/>
    <w:rsid w:val="00B92AB7"/>
    <w:rsid w:val="00B93117"/>
    <w:rsid w:val="00B9585F"/>
    <w:rsid w:val="00BA3DB0"/>
    <w:rsid w:val="00BA5625"/>
    <w:rsid w:val="00BB620B"/>
    <w:rsid w:val="00BC4582"/>
    <w:rsid w:val="00BD7401"/>
    <w:rsid w:val="00BE70AE"/>
    <w:rsid w:val="00C0199E"/>
    <w:rsid w:val="00C01B0D"/>
    <w:rsid w:val="00C13AD5"/>
    <w:rsid w:val="00C14FF0"/>
    <w:rsid w:val="00C21904"/>
    <w:rsid w:val="00C21F0C"/>
    <w:rsid w:val="00C25EFC"/>
    <w:rsid w:val="00C60430"/>
    <w:rsid w:val="00C641A4"/>
    <w:rsid w:val="00C644FE"/>
    <w:rsid w:val="00C7615A"/>
    <w:rsid w:val="00C824C1"/>
    <w:rsid w:val="00C82FB9"/>
    <w:rsid w:val="00CA27E2"/>
    <w:rsid w:val="00CA3A45"/>
    <w:rsid w:val="00CB1204"/>
    <w:rsid w:val="00CB5AB8"/>
    <w:rsid w:val="00CB78AB"/>
    <w:rsid w:val="00CC0F28"/>
    <w:rsid w:val="00CC4559"/>
    <w:rsid w:val="00CC77AB"/>
    <w:rsid w:val="00CE458B"/>
    <w:rsid w:val="00CF7306"/>
    <w:rsid w:val="00D1117D"/>
    <w:rsid w:val="00D15520"/>
    <w:rsid w:val="00D25F30"/>
    <w:rsid w:val="00D42699"/>
    <w:rsid w:val="00D457A1"/>
    <w:rsid w:val="00D54A89"/>
    <w:rsid w:val="00D637B6"/>
    <w:rsid w:val="00D80BAC"/>
    <w:rsid w:val="00D811A5"/>
    <w:rsid w:val="00D81342"/>
    <w:rsid w:val="00D86E63"/>
    <w:rsid w:val="00D928FD"/>
    <w:rsid w:val="00DA2929"/>
    <w:rsid w:val="00DA6B79"/>
    <w:rsid w:val="00DB4D44"/>
    <w:rsid w:val="00DC5A05"/>
    <w:rsid w:val="00DF55E0"/>
    <w:rsid w:val="00DF564C"/>
    <w:rsid w:val="00E06274"/>
    <w:rsid w:val="00E14A85"/>
    <w:rsid w:val="00E22B74"/>
    <w:rsid w:val="00E3323F"/>
    <w:rsid w:val="00E334BF"/>
    <w:rsid w:val="00E3443E"/>
    <w:rsid w:val="00E35444"/>
    <w:rsid w:val="00E42829"/>
    <w:rsid w:val="00E43A0E"/>
    <w:rsid w:val="00E60F92"/>
    <w:rsid w:val="00E63C01"/>
    <w:rsid w:val="00E661F9"/>
    <w:rsid w:val="00E72ABF"/>
    <w:rsid w:val="00E9796A"/>
    <w:rsid w:val="00EA35A8"/>
    <w:rsid w:val="00EA77E5"/>
    <w:rsid w:val="00EB3B74"/>
    <w:rsid w:val="00EB4015"/>
    <w:rsid w:val="00EB79D4"/>
    <w:rsid w:val="00EC072D"/>
    <w:rsid w:val="00EC2713"/>
    <w:rsid w:val="00EC36BD"/>
    <w:rsid w:val="00ED7422"/>
    <w:rsid w:val="00EE08F3"/>
    <w:rsid w:val="00EE4253"/>
    <w:rsid w:val="00EE6A1D"/>
    <w:rsid w:val="00EF0DFC"/>
    <w:rsid w:val="00EF1531"/>
    <w:rsid w:val="00F17910"/>
    <w:rsid w:val="00F2778D"/>
    <w:rsid w:val="00F3247F"/>
    <w:rsid w:val="00F5637D"/>
    <w:rsid w:val="00F63D98"/>
    <w:rsid w:val="00F64538"/>
    <w:rsid w:val="00F65BE8"/>
    <w:rsid w:val="00F76DC7"/>
    <w:rsid w:val="00F80AB7"/>
    <w:rsid w:val="00FA0456"/>
    <w:rsid w:val="00FA1BE9"/>
    <w:rsid w:val="00FA58F0"/>
    <w:rsid w:val="00FB4C75"/>
    <w:rsid w:val="00FC1489"/>
    <w:rsid w:val="00FC1AF3"/>
    <w:rsid w:val="00FC3380"/>
    <w:rsid w:val="00FC3C25"/>
    <w:rsid w:val="00FC554E"/>
    <w:rsid w:val="00FC58B6"/>
    <w:rsid w:val="00FD67CB"/>
    <w:rsid w:val="00FE0A1B"/>
    <w:rsid w:val="00FE2D5D"/>
    <w:rsid w:val="00FE5B53"/>
    <w:rsid w:val="02966D80"/>
    <w:rsid w:val="043E8F22"/>
    <w:rsid w:val="06971632"/>
    <w:rsid w:val="08685075"/>
    <w:rsid w:val="0CBB30CD"/>
    <w:rsid w:val="10BED234"/>
    <w:rsid w:val="17743C25"/>
    <w:rsid w:val="18451D8E"/>
    <w:rsid w:val="19538185"/>
    <w:rsid w:val="1B5C6D6F"/>
    <w:rsid w:val="1C2279C0"/>
    <w:rsid w:val="1E0F2BCE"/>
    <w:rsid w:val="251E4A0A"/>
    <w:rsid w:val="25D1C08F"/>
    <w:rsid w:val="2ABA20C2"/>
    <w:rsid w:val="2E651FC2"/>
    <w:rsid w:val="2FA16CE2"/>
    <w:rsid w:val="301DD88B"/>
    <w:rsid w:val="30515803"/>
    <w:rsid w:val="31704F6F"/>
    <w:rsid w:val="324A78D2"/>
    <w:rsid w:val="337BE98F"/>
    <w:rsid w:val="33D12663"/>
    <w:rsid w:val="37980C5B"/>
    <w:rsid w:val="3848A72F"/>
    <w:rsid w:val="394AEBDF"/>
    <w:rsid w:val="3AA16530"/>
    <w:rsid w:val="3BE5C73D"/>
    <w:rsid w:val="3C0BFE1C"/>
    <w:rsid w:val="40FE4E64"/>
    <w:rsid w:val="410E4310"/>
    <w:rsid w:val="46701E84"/>
    <w:rsid w:val="46BDF7F5"/>
    <w:rsid w:val="47FDA243"/>
    <w:rsid w:val="4C0F851B"/>
    <w:rsid w:val="4CA93978"/>
    <w:rsid w:val="4FA0432F"/>
    <w:rsid w:val="504EFA49"/>
    <w:rsid w:val="540D9DC5"/>
    <w:rsid w:val="546A8468"/>
    <w:rsid w:val="582ACED0"/>
    <w:rsid w:val="599F98C8"/>
    <w:rsid w:val="5C4834DF"/>
    <w:rsid w:val="5CBBDA15"/>
    <w:rsid w:val="67369C6D"/>
    <w:rsid w:val="6775915E"/>
    <w:rsid w:val="6798E52C"/>
    <w:rsid w:val="67EB190B"/>
    <w:rsid w:val="6A634D0B"/>
    <w:rsid w:val="6A8EC177"/>
    <w:rsid w:val="6CF3D74F"/>
    <w:rsid w:val="6DB0356F"/>
    <w:rsid w:val="723F95D7"/>
    <w:rsid w:val="72607F1C"/>
    <w:rsid w:val="72AB40FD"/>
    <w:rsid w:val="73DB6638"/>
    <w:rsid w:val="762D8FB0"/>
    <w:rsid w:val="77B5E5DF"/>
    <w:rsid w:val="79DC6C67"/>
    <w:rsid w:val="7AE0AE33"/>
    <w:rsid w:val="7AFE9A8E"/>
    <w:rsid w:val="7F7EB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7C56A"/>
  <w15:chartTrackingRefBased/>
  <w15:docId w15:val="{7A9C310E-3C65-42E8-90C6-C9F7A69F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92A"/>
  </w:style>
  <w:style w:type="paragraph" w:styleId="Footer">
    <w:name w:val="footer"/>
    <w:basedOn w:val="Normal"/>
    <w:link w:val="FooterChar"/>
    <w:uiPriority w:val="99"/>
    <w:unhideWhenUsed/>
    <w:rsid w:val="0053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92A"/>
  </w:style>
  <w:style w:type="paragraph" w:styleId="NormalWeb">
    <w:name w:val="Normal (Web)"/>
    <w:basedOn w:val="Normal"/>
    <w:uiPriority w:val="99"/>
    <w:semiHidden/>
    <w:unhideWhenUsed/>
    <w:rsid w:val="005309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B3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ae3d60-8e4f-4de9-8cef-dd5a941c67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0157845DD9F4F978685A143D21AED" ma:contentTypeVersion="15" ma:contentTypeDescription="Create a new document." ma:contentTypeScope="" ma:versionID="91c009fbeccc5e0088cc7c7230d328d1">
  <xsd:schema xmlns:xsd="http://www.w3.org/2001/XMLSchema" xmlns:xs="http://www.w3.org/2001/XMLSchema" xmlns:p="http://schemas.microsoft.com/office/2006/metadata/properties" xmlns:ns3="daae3d60-8e4f-4de9-8cef-dd5a941c679b" targetNamespace="http://schemas.microsoft.com/office/2006/metadata/properties" ma:root="true" ma:fieldsID="3809176cacb6a277852b35ba54f889fa" ns3:_="">
    <xsd:import namespace="daae3d60-8e4f-4de9-8cef-dd5a941c6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e3d60-8e4f-4de9-8cef-dd5a941c6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2D02-BF3E-41DA-990C-92C184E29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CE8AA-C430-4BCA-9DCB-785459FC3A5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daae3d60-8e4f-4de9-8cef-dd5a941c679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44D28A-14ED-4BB8-809D-94F48AE09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e3d60-8e4f-4de9-8cef-dd5a941c6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BD5183-D1DE-4A9A-917B-4932FED7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BCHSYS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Deignan, Benjamin (Ben)</dc:creator>
  <cp:keywords/>
  <dc:description/>
  <cp:lastModifiedBy>Hayley Francis</cp:lastModifiedBy>
  <cp:revision>3</cp:revision>
  <cp:lastPrinted>2021-10-14T13:05:00Z</cp:lastPrinted>
  <dcterms:created xsi:type="dcterms:W3CDTF">2025-03-28T16:11:00Z</dcterms:created>
  <dcterms:modified xsi:type="dcterms:W3CDTF">2025-03-28T16:46:00Z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0x0101009990157845DD9F4F978685A143D21AED</vt:lpwstr>
  </property>
  <property fmtid="{D5CDD505-2E9C-101B-9397-08002B2CF9AE}" pid="3" name="MediaServiceImageTags">
    <vt:lpwstr/>
  </property>
</Properties>
</file>